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9284" w14:textId="77777777" w:rsidR="002A41DB" w:rsidRDefault="002A41DB" w:rsidP="002A41DB">
      <w:pPr>
        <w:spacing w:after="0" w:line="240" w:lineRule="auto"/>
        <w:ind w:left="1418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C5941D" w14:textId="77777777" w:rsidR="002A41DB" w:rsidRPr="004E10A4" w:rsidRDefault="002A41DB" w:rsidP="002A41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10A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5D00549" w14:textId="77777777" w:rsidR="002A41DB" w:rsidRPr="004E10A4" w:rsidRDefault="002A41DB" w:rsidP="002A41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10A4">
        <w:rPr>
          <w:rFonts w:ascii="Times New Roman" w:hAnsi="Times New Roman"/>
          <w:b/>
          <w:sz w:val="28"/>
          <w:szCs w:val="28"/>
        </w:rPr>
        <w:t>БРЯНСКАЯ ОБЛАСТЬ ПОЧЕПСКИЙ РАЙОН</w:t>
      </w:r>
    </w:p>
    <w:p w14:paraId="586798CF" w14:textId="77777777" w:rsidR="002A41DB" w:rsidRPr="004E10A4" w:rsidRDefault="002A41DB" w:rsidP="002A41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10A4">
        <w:rPr>
          <w:rFonts w:ascii="Times New Roman" w:hAnsi="Times New Roman"/>
          <w:b/>
          <w:sz w:val="28"/>
          <w:szCs w:val="28"/>
        </w:rPr>
        <w:t>КРАСНОРОГСКАЯ СЕЛЬСКАЯ АДМИНИСТРАЦИЯ</w:t>
      </w:r>
    </w:p>
    <w:p w14:paraId="195E2E7E" w14:textId="77777777" w:rsidR="002A41DB" w:rsidRPr="004E10A4" w:rsidRDefault="002A41DB" w:rsidP="002A41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D2A63D3" w14:textId="77777777" w:rsidR="002A41DB" w:rsidRPr="00950F63" w:rsidRDefault="002A41DB" w:rsidP="002A41DB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/>
          <w:b/>
          <w:sz w:val="28"/>
          <w:szCs w:val="28"/>
        </w:rPr>
        <w:t>ПОСТАНОВЛЕНИЕ</w:t>
      </w:r>
    </w:p>
    <w:p w14:paraId="6E447D80" w14:textId="77777777" w:rsidR="002A41DB" w:rsidRPr="00950F63" w:rsidRDefault="002A41DB" w:rsidP="002A41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8F8E43" w14:textId="1E367A47" w:rsidR="002A41DB" w:rsidRPr="00950F63" w:rsidRDefault="002A41DB" w:rsidP="002A41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438D7">
        <w:rPr>
          <w:rFonts w:ascii="Times New Roman" w:eastAsia="Times New Roman" w:hAnsi="Times New Roman"/>
          <w:sz w:val="28"/>
          <w:szCs w:val="28"/>
          <w:lang w:eastAsia="ru-RU"/>
        </w:rPr>
        <w:t xml:space="preserve">13 декабря 2024 г </w:t>
      </w: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438D7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8B4C9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14:paraId="2251766F" w14:textId="77777777" w:rsidR="002A41DB" w:rsidRPr="00950F63" w:rsidRDefault="002A41DB" w:rsidP="002A41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Озаренный</w:t>
      </w:r>
    </w:p>
    <w:p w14:paraId="2A394EDA" w14:textId="77777777" w:rsidR="002A41DB" w:rsidRPr="00950F63" w:rsidRDefault="002A41DB" w:rsidP="002A4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92C274" w14:textId="77777777" w:rsidR="002A41DB" w:rsidRDefault="002A41DB" w:rsidP="002A41DB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</w:t>
      </w:r>
    </w:p>
    <w:p w14:paraId="603AE45C" w14:textId="77777777" w:rsidR="002A41DB" w:rsidRDefault="002A41DB" w:rsidP="002A41DB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рисков причинения вреда (ущерба) охраняемым</w:t>
      </w:r>
    </w:p>
    <w:p w14:paraId="4E577FF4" w14:textId="77777777" w:rsidR="002A41DB" w:rsidRDefault="002A41DB" w:rsidP="002A41DB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законом ценностям в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</w:p>
    <w:p w14:paraId="0DD48803" w14:textId="77777777" w:rsidR="002A41DB" w:rsidRDefault="002A41DB" w:rsidP="002A41DB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жилищного контроля на территории </w:t>
      </w:r>
    </w:p>
    <w:p w14:paraId="2D72A2CC" w14:textId="77777777" w:rsidR="002A41DB" w:rsidRPr="00B57A97" w:rsidRDefault="002A41DB" w:rsidP="002A41DB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97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 сельского поселения на 2025год </w:t>
      </w:r>
    </w:p>
    <w:p w14:paraId="21DC3F6F" w14:textId="77777777" w:rsidR="002A41DB" w:rsidRPr="00950F63" w:rsidRDefault="002A41DB" w:rsidP="002A4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7A3834" w14:textId="77777777" w:rsidR="002A41DB" w:rsidRPr="00950F63" w:rsidRDefault="002A41DB" w:rsidP="002A4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0F63">
        <w:rPr>
          <w:rFonts w:ascii="Times New Roman" w:hAnsi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/>
          <w:sz w:val="28"/>
          <w:szCs w:val="28"/>
        </w:rPr>
        <w:t>Краснорогского сельского поселения</w:t>
      </w:r>
    </w:p>
    <w:p w14:paraId="00CAE32F" w14:textId="77777777" w:rsidR="002A41DB" w:rsidRPr="00950F63" w:rsidRDefault="002A41DB" w:rsidP="002A4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A2FB6" w14:textId="77777777" w:rsidR="002A41DB" w:rsidRPr="00950F63" w:rsidRDefault="002A41DB" w:rsidP="002A4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63">
        <w:rPr>
          <w:rFonts w:ascii="Times New Roman" w:hAnsi="Times New Roman"/>
          <w:sz w:val="28"/>
          <w:szCs w:val="28"/>
        </w:rPr>
        <w:t>ПОСТАНОВЛЯЕТ:</w:t>
      </w:r>
    </w:p>
    <w:p w14:paraId="2484FDFC" w14:textId="77777777" w:rsidR="002A41DB" w:rsidRPr="00950F63" w:rsidRDefault="002A41DB" w:rsidP="002A4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10799C" w14:textId="77777777" w:rsidR="002A41DB" w:rsidRPr="00F83551" w:rsidRDefault="002A41DB" w:rsidP="002A4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11"/>
      <w:bookmarkEnd w:id="0"/>
      <w:r w:rsidRPr="00950F63">
        <w:rPr>
          <w:rFonts w:ascii="Times New Roman" w:hAnsi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F63">
        <w:rPr>
          <w:rFonts w:ascii="Times New Roman" w:hAnsi="Times New Roman"/>
          <w:sz w:val="28"/>
          <w:szCs w:val="28"/>
        </w:rPr>
        <w:t xml:space="preserve">в сфере благоустройства в границах </w:t>
      </w:r>
      <w:r>
        <w:rPr>
          <w:rFonts w:ascii="Times New Roman" w:hAnsi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hAnsi="Times New Roman"/>
          <w:sz w:val="28"/>
          <w:szCs w:val="28"/>
        </w:rPr>
        <w:t xml:space="preserve"> Почепского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F63">
        <w:rPr>
          <w:rFonts w:ascii="Times New Roman" w:hAnsi="Times New Roman"/>
          <w:sz w:val="28"/>
          <w:szCs w:val="28"/>
        </w:rPr>
        <w:t xml:space="preserve">муниципального района Брянской области </w:t>
      </w:r>
      <w:r w:rsidRPr="00950F63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950F63">
        <w:rPr>
          <w:rFonts w:ascii="Times New Roman" w:hAnsi="Times New Roman"/>
          <w:bCs/>
          <w:sz w:val="28"/>
          <w:szCs w:val="28"/>
        </w:rPr>
        <w:t xml:space="preserve"> год</w:t>
      </w:r>
      <w:r w:rsidRPr="00A71E2D">
        <w:rPr>
          <w:rFonts w:ascii="Times New Roman" w:hAnsi="Times New Roman"/>
          <w:sz w:val="28"/>
          <w:szCs w:val="28"/>
        </w:rPr>
        <w:t xml:space="preserve"> (далее – Программа профилактики).</w:t>
      </w:r>
    </w:p>
    <w:p w14:paraId="1C1624B0" w14:textId="77777777" w:rsidR="002A41DB" w:rsidRPr="00A71E2D" w:rsidRDefault="002A41DB" w:rsidP="002A4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71E2D">
        <w:rPr>
          <w:rFonts w:ascii="Times New Roman" w:eastAsia="Times New Roman" w:hAnsi="Times New Roman"/>
          <w:sz w:val="28"/>
          <w:szCs w:val="28"/>
          <w:lang w:eastAsia="ru-RU"/>
        </w:rPr>
        <w:t>. Программу профилактики разместить на официальном сайте администрации в информационно-телекоммуникационной сети «Интернет».</w:t>
      </w:r>
    </w:p>
    <w:p w14:paraId="188A28F4" w14:textId="77777777" w:rsidR="002A41DB" w:rsidRPr="00950F63" w:rsidRDefault="002A41DB" w:rsidP="002A4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71E2D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14:paraId="0751CC88" w14:textId="77777777" w:rsidR="002A41DB" w:rsidRDefault="002A41DB" w:rsidP="002A41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03BDB" w14:textId="77777777" w:rsidR="002A41DB" w:rsidRDefault="002A41DB" w:rsidP="002A41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A53CD4" w14:textId="77777777" w:rsidR="002A41DB" w:rsidRPr="002F4345" w:rsidRDefault="002A41DB" w:rsidP="002A41DB">
      <w:pPr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 Сафонова</w:t>
      </w:r>
    </w:p>
    <w:p w14:paraId="591B6156" w14:textId="77777777" w:rsidR="002A41DB" w:rsidRDefault="002A41DB" w:rsidP="002A41DB">
      <w:pPr>
        <w:spacing w:after="0" w:line="240" w:lineRule="auto"/>
        <w:ind w:left="4956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0A7215A9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5B599B5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2D6A021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EC9D0A0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F5584A2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2E59D01" w14:textId="77777777" w:rsidR="002A41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DC529B9" w14:textId="77777777" w:rsidR="002A41DB" w:rsidRPr="00950F63" w:rsidRDefault="002A41DB" w:rsidP="002A41D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027FAF41" w14:textId="1BCAFA43" w:rsidR="002A41DB" w:rsidRPr="00950F63" w:rsidRDefault="002A41DB" w:rsidP="009D2D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14:paraId="7773019D" w14:textId="5FB294FB" w:rsidR="002A41DB" w:rsidRPr="00B57A97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438D7">
        <w:rPr>
          <w:rFonts w:ascii="Times New Roman" w:eastAsia="Times New Roman" w:hAnsi="Times New Roman"/>
          <w:sz w:val="28"/>
          <w:szCs w:val="28"/>
          <w:lang w:eastAsia="ru-RU"/>
        </w:rPr>
        <w:t xml:space="preserve">13 декабря </w:t>
      </w: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50F63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0438D7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8B4C9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14:paraId="1211DC4D" w14:textId="77777777" w:rsidR="002A41DB" w:rsidRPr="002606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D2E8B" w14:textId="77777777" w:rsidR="002A41DB" w:rsidRDefault="002A41DB" w:rsidP="002A41D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14:paraId="102F69A9" w14:textId="77777777" w:rsidR="002A41DB" w:rsidRDefault="002A41DB" w:rsidP="002A41D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2606DB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Программа </w:t>
      </w:r>
    </w:p>
    <w:p w14:paraId="05F51FBC" w14:textId="77777777" w:rsidR="002A41DB" w:rsidRPr="002606DB" w:rsidRDefault="002A41DB" w:rsidP="002A41D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2606DB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>
        <w:rPr>
          <w:rFonts w:ascii="Times New Roman" w:hAnsi="Times New Roman" w:cs="Times New Roman"/>
          <w:b/>
          <w:bCs/>
          <w:color w:val="010101"/>
          <w:sz w:val="28"/>
          <w:szCs w:val="28"/>
        </w:rPr>
        <w:t>Краснорогского</w:t>
      </w:r>
      <w:r w:rsidRPr="002606DB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b/>
          <w:bCs/>
          <w:color w:val="010101"/>
          <w:sz w:val="28"/>
          <w:szCs w:val="28"/>
        </w:rPr>
        <w:t>5</w:t>
      </w:r>
      <w:r w:rsidRPr="002606DB">
        <w:rPr>
          <w:rFonts w:ascii="Times New Roman" w:hAnsi="Times New Roman" w:cs="Times New Roman"/>
          <w:b/>
          <w:bCs/>
          <w:color w:val="010101"/>
          <w:sz w:val="28"/>
          <w:szCs w:val="28"/>
        </w:rPr>
        <w:t>год </w:t>
      </w:r>
    </w:p>
    <w:p w14:paraId="27CF30A3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</w:p>
    <w:p w14:paraId="52899FAD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1. Общие положения </w:t>
      </w:r>
    </w:p>
    <w:p w14:paraId="04BF8E1D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43BB8EFB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</w:t>
      </w:r>
      <w:r>
        <w:rPr>
          <w:color w:val="010101"/>
          <w:sz w:val="28"/>
          <w:szCs w:val="28"/>
        </w:rPr>
        <w:t>Почепского</w:t>
      </w:r>
      <w:r w:rsidRPr="002606DB">
        <w:rPr>
          <w:color w:val="010101"/>
          <w:sz w:val="28"/>
          <w:szCs w:val="28"/>
        </w:rPr>
        <w:t xml:space="preserve"> муниципального района </w:t>
      </w:r>
      <w:r>
        <w:rPr>
          <w:color w:val="010101"/>
          <w:sz w:val="28"/>
          <w:szCs w:val="28"/>
        </w:rPr>
        <w:t>Брянской</w:t>
      </w:r>
      <w:r w:rsidRPr="002606DB">
        <w:rPr>
          <w:color w:val="010101"/>
          <w:sz w:val="28"/>
          <w:szCs w:val="28"/>
        </w:rPr>
        <w:t xml:space="preserve"> области. </w:t>
      </w:r>
    </w:p>
    <w:p w14:paraId="0D68FF9D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</w:p>
    <w:p w14:paraId="1022E801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2. Аналитическая часть Программы </w:t>
      </w:r>
    </w:p>
    <w:p w14:paraId="262B2A28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60FD186C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2.1. Вид осуществляемого муниципального контроля.</w:t>
      </w:r>
    </w:p>
    <w:p w14:paraId="689EC38B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 xml:space="preserve">Муниципальный жилищный контроль на территории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осуществляется Администрацией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(далее – Администрация).</w:t>
      </w:r>
    </w:p>
    <w:p w14:paraId="2DC0A34F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2.2.      Обзор по виду муниципального контроля.</w:t>
      </w:r>
    </w:p>
    <w:p w14:paraId="5245D22F" w14:textId="436493AC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К</w:t>
      </w:r>
      <w:r w:rsidR="009D2D8A">
        <w:rPr>
          <w:color w:val="010101"/>
          <w:sz w:val="28"/>
          <w:szCs w:val="28"/>
        </w:rPr>
        <w:t>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14:paraId="5B9D2FA9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2.3. Муниципальный контроль осуществляется посредством:</w:t>
      </w:r>
    </w:p>
    <w:p w14:paraId="383A5763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14:paraId="31374782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30BF1833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2E102B6E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3D5ED8B4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2.4. Подконтрольные субъекты:</w:t>
      </w:r>
    </w:p>
    <w:p w14:paraId="7AAC3EA3" w14:textId="77777777" w:rsidR="002A41DB" w:rsidRPr="002606DB" w:rsidRDefault="002A41DB" w:rsidP="002A41DB">
      <w:pPr>
        <w:pStyle w:val="a5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юридические лица, индивидуальные предприниматели и граждане, осуществляющие эксплуатацию жилищного фонда.</w:t>
      </w:r>
    </w:p>
    <w:p w14:paraId="3CEBFDD5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lastRenderedPageBreak/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контролю:</w:t>
      </w:r>
    </w:p>
    <w:p w14:paraId="4475AFB7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Жилищный кодекс Российской Федерации;</w:t>
      </w:r>
    </w:p>
    <w:p w14:paraId="71E2E96D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2921F4A8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16B3A6D4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Постановление Правительства РФ от 21.01.2006 № 25 «Об утверждении Правил пользования жилыми помещениями»;</w:t>
      </w:r>
    </w:p>
    <w:p w14:paraId="0513C5AC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629302DE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3CE1DF02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403519D5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2.6. Данные о проведенных мероприятиях.</w:t>
      </w:r>
    </w:p>
    <w:p w14:paraId="502CCC81" w14:textId="35FA8BD9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Администрацией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4C320C">
        <w:rPr>
          <w:color w:val="010101"/>
          <w:sz w:val="28"/>
          <w:szCs w:val="28"/>
        </w:rPr>
        <w:t>4</w:t>
      </w:r>
      <w:r w:rsidRPr="002606DB">
        <w:rPr>
          <w:color w:val="010101"/>
          <w:sz w:val="28"/>
          <w:szCs w:val="28"/>
        </w:rPr>
        <w:t xml:space="preserve"> году. В целях профилактики нарушений обязательных требований на официальном сайте Администрации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информационно-телекоммуникационной сети «Интернет» обеспечено размещение </w:t>
      </w:r>
      <w:r w:rsidRPr="002606DB">
        <w:rPr>
          <w:sz w:val="28"/>
          <w:szCs w:val="28"/>
        </w:rPr>
        <w:t xml:space="preserve">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 на территории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sz w:val="28"/>
          <w:szCs w:val="28"/>
        </w:rPr>
        <w:t xml:space="preserve"> сельского поселения</w:t>
      </w:r>
      <w:r w:rsidRPr="002606DB">
        <w:rPr>
          <w:color w:val="010101"/>
          <w:sz w:val="28"/>
          <w:szCs w:val="28"/>
        </w:rPr>
        <w:t xml:space="preserve">, обобщение практики. Проводились консультации в ходе личных приемов, а также посредством телефонной связи и письменных ответов на обращения. </w:t>
      </w:r>
    </w:p>
    <w:p w14:paraId="61AE5FAE" w14:textId="34F847C9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lastRenderedPageBreak/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сфере муниципального жилищного контроля на территории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на 202</w:t>
      </w:r>
      <w:r w:rsidR="004C320C">
        <w:rPr>
          <w:color w:val="010101"/>
          <w:sz w:val="28"/>
          <w:szCs w:val="28"/>
        </w:rPr>
        <w:t>4</w:t>
      </w:r>
      <w:r w:rsidRPr="002606DB">
        <w:rPr>
          <w:color w:val="010101"/>
          <w:sz w:val="28"/>
          <w:szCs w:val="28"/>
        </w:rPr>
        <w:t xml:space="preserve"> год не утверждался. В 202</w:t>
      </w:r>
      <w:r w:rsidR="004C320C">
        <w:rPr>
          <w:color w:val="010101"/>
          <w:sz w:val="28"/>
          <w:szCs w:val="28"/>
        </w:rPr>
        <w:t>4</w:t>
      </w:r>
      <w:r w:rsidRPr="002606DB">
        <w:rPr>
          <w:color w:val="010101"/>
          <w:sz w:val="28"/>
          <w:szCs w:val="28"/>
        </w:rPr>
        <w:t xml:space="preserve"> году внеплановые проверки индивидуальных предпринимателей, юридических лиц не проводились. </w:t>
      </w:r>
    </w:p>
    <w:p w14:paraId="799988D9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14:paraId="1223E997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Мониторинг состояния подконтрольных субъектов в сфере жилищного законодательства выявил, что наиболее значимыми рисками являются нарушения, предусмотренные частью 2 статьи 162 Жилищного кодекса Российской Федерации, а именно - ненадлежащее выполнение работ по содержанию и ремонту общего имущества в многоквартирном доме.</w:t>
      </w:r>
    </w:p>
    <w:p w14:paraId="06C509F8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ответственности. </w:t>
      </w:r>
    </w:p>
    <w:p w14:paraId="501C26D7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</w:p>
    <w:p w14:paraId="630AE556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3. Цели и задачи Программы</w:t>
      </w:r>
    </w:p>
    <w:p w14:paraId="340D0F47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 </w:t>
      </w:r>
    </w:p>
    <w:p w14:paraId="740FD402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3.1. Цели Программы:</w:t>
      </w:r>
    </w:p>
    <w:p w14:paraId="1E4539EE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60CC13D6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021D150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6791FF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3.2. Задачи Программы:</w:t>
      </w:r>
    </w:p>
    <w:p w14:paraId="2C58DCB9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14:paraId="68186D10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0C1CE013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4ACCE389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повышение прозрачности осуществляемой Администрацией контрольной деятельности;</w:t>
      </w:r>
    </w:p>
    <w:p w14:paraId="3141E62C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14:paraId="4827F2F0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</w:p>
    <w:p w14:paraId="3F9FA992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14:paraId="6B390B58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06752FD9" w14:textId="0C14E4AE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color w:val="010101"/>
          <w:sz w:val="28"/>
          <w:szCs w:val="28"/>
        </w:rPr>
        <w:t>5</w:t>
      </w:r>
      <w:r w:rsidRPr="002606DB">
        <w:rPr>
          <w:color w:val="010101"/>
          <w:sz w:val="28"/>
          <w:szCs w:val="28"/>
        </w:rPr>
        <w:t xml:space="preserve"> год, сроки (периодичность) их проведения и ответственные должностные лица приведены в Плане мероприятий по профилактике нарушений жилищного законодательства на 202</w:t>
      </w:r>
      <w:r w:rsidR="009D2D8A">
        <w:rPr>
          <w:color w:val="010101"/>
          <w:sz w:val="28"/>
          <w:szCs w:val="28"/>
        </w:rPr>
        <w:t>5</w:t>
      </w:r>
      <w:r>
        <w:rPr>
          <w:color w:val="010101"/>
          <w:sz w:val="28"/>
          <w:szCs w:val="28"/>
        </w:rPr>
        <w:t xml:space="preserve"> </w:t>
      </w:r>
      <w:r w:rsidRPr="002606DB">
        <w:rPr>
          <w:color w:val="010101"/>
          <w:sz w:val="28"/>
          <w:szCs w:val="28"/>
        </w:rPr>
        <w:t>год (приложение). </w:t>
      </w:r>
    </w:p>
    <w:p w14:paraId="58B95B7E" w14:textId="77777777" w:rsidR="002A41DB" w:rsidRPr="002606DB" w:rsidRDefault="002A41DB" w:rsidP="002A41DB">
      <w:pPr>
        <w:pStyle w:val="a5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14:paraId="59F7CB6F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p w14:paraId="1244594A" w14:textId="77777777" w:rsidR="002A41DB" w:rsidRPr="002606DB" w:rsidRDefault="002A41DB" w:rsidP="002A41DB">
      <w:pPr>
        <w:pStyle w:val="a5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632217F0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Перечень отчетных показателей Программы:</w:t>
      </w:r>
    </w:p>
    <w:p w14:paraId="2DFD4AE6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в процентах.</w:t>
      </w:r>
    </w:p>
    <w:p w14:paraId="692F24EE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</w:t>
      </w:r>
    </w:p>
    <w:p w14:paraId="50A8B453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доля профилактических мероприятий в объеме контрольных мероприятий – в процентах.</w:t>
      </w:r>
    </w:p>
    <w:p w14:paraId="731AA346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FF6AD70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Экономический эффект от реализованных мероприятий:</w:t>
      </w:r>
    </w:p>
    <w:p w14:paraId="15688904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665D246F" w14:textId="77777777" w:rsidR="002A41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>- повышение уровня доверия подконтрольных субъектов к Администрации. </w:t>
      </w:r>
    </w:p>
    <w:p w14:paraId="1E4BA931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</w:p>
    <w:p w14:paraId="57A681BC" w14:textId="77777777" w:rsidR="002A41DB" w:rsidRPr="002606DB" w:rsidRDefault="002A41DB" w:rsidP="002A41DB">
      <w:pPr>
        <w:pStyle w:val="a5"/>
        <w:jc w:val="center"/>
        <w:rPr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>Раздел 6. Порядок управления Программой.</w:t>
      </w:r>
    </w:p>
    <w:p w14:paraId="29CBE755" w14:textId="77777777" w:rsidR="002A41DB" w:rsidRPr="002606DB" w:rsidRDefault="002A41DB" w:rsidP="002A41DB">
      <w:pPr>
        <w:pStyle w:val="a5"/>
        <w:jc w:val="center"/>
        <w:rPr>
          <w:color w:val="010101"/>
          <w:sz w:val="28"/>
          <w:szCs w:val="28"/>
        </w:rPr>
      </w:pPr>
      <w:r w:rsidRPr="002606DB">
        <w:rPr>
          <w:b/>
          <w:bCs/>
          <w:color w:val="010101"/>
          <w:sz w:val="28"/>
          <w:szCs w:val="28"/>
        </w:rPr>
        <w:t xml:space="preserve">Перечень должностных лиц Администрации,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>
        <w:rPr>
          <w:b/>
          <w:bCs/>
          <w:color w:val="010101"/>
          <w:sz w:val="28"/>
          <w:szCs w:val="28"/>
        </w:rPr>
        <w:t>Краснорогского</w:t>
      </w:r>
      <w:r w:rsidRPr="002606DB">
        <w:rPr>
          <w:b/>
          <w:bCs/>
          <w:color w:val="010101"/>
          <w:sz w:val="28"/>
          <w:szCs w:val="28"/>
        </w:rPr>
        <w:t xml:space="preserve"> сельского поселения. 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904"/>
        <w:gridCol w:w="3248"/>
        <w:gridCol w:w="2415"/>
      </w:tblGrid>
      <w:tr w:rsidR="002A41DB" w:rsidRPr="002606DB" w14:paraId="3B01C664" w14:textId="77777777" w:rsidTr="000D62F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0E768026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Cs/>
                <w:color w:val="010101"/>
              </w:rPr>
              <w:t>№</w:t>
            </w:r>
          </w:p>
          <w:p w14:paraId="731EE43B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Cs/>
                <w:color w:val="010101"/>
              </w:rPr>
              <w:t>п/п</w:t>
            </w:r>
          </w:p>
        </w:tc>
        <w:tc>
          <w:tcPr>
            <w:tcW w:w="3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03268EA5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Cs/>
                <w:color w:val="010101"/>
              </w:rPr>
              <w:t>Должностные лица</w:t>
            </w:r>
          </w:p>
        </w:tc>
        <w:tc>
          <w:tcPr>
            <w:tcW w:w="3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93AEFEF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Cs/>
                <w:color w:val="010101"/>
              </w:rPr>
              <w:t>Функции</w:t>
            </w:r>
          </w:p>
        </w:tc>
        <w:tc>
          <w:tcPr>
            <w:tcW w:w="2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6513932B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Cs/>
                <w:color w:val="010101"/>
              </w:rPr>
              <w:t>Контакты</w:t>
            </w:r>
          </w:p>
        </w:tc>
      </w:tr>
      <w:tr w:rsidR="002A41DB" w:rsidRPr="002606DB" w14:paraId="4F67D2C9" w14:textId="77777777" w:rsidTr="000D62F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E24C823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1</w:t>
            </w:r>
          </w:p>
        </w:tc>
        <w:tc>
          <w:tcPr>
            <w:tcW w:w="3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41ED070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 xml:space="preserve">Должностные лица Администрации </w:t>
            </w:r>
            <w:r>
              <w:rPr>
                <w:color w:val="010101"/>
              </w:rPr>
              <w:t>Краснорогского</w:t>
            </w:r>
            <w:r w:rsidRPr="002606DB">
              <w:rPr>
                <w:color w:val="010101"/>
              </w:rPr>
              <w:t xml:space="preserve"> сельского поселения</w:t>
            </w:r>
          </w:p>
        </w:tc>
        <w:tc>
          <w:tcPr>
            <w:tcW w:w="3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D2F3DD7" w14:textId="77777777" w:rsidR="002A41DB" w:rsidRPr="002606DB" w:rsidRDefault="002A41DB" w:rsidP="000D62FF">
            <w:pPr>
              <w:pStyle w:val="a5"/>
              <w:ind w:left="159" w:right="131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8644355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>
              <w:rPr>
                <w:color w:val="010101"/>
              </w:rPr>
              <w:t>8 (48345) 5-34-32</w:t>
            </w:r>
          </w:p>
          <w:p w14:paraId="3978191A" w14:textId="77777777" w:rsidR="002A41DB" w:rsidRPr="002606DB" w:rsidRDefault="002A41DB" w:rsidP="000D62FF">
            <w:pPr>
              <w:pStyle w:val="a5"/>
              <w:tabs>
                <w:tab w:val="center" w:pos="894"/>
              </w:tabs>
              <w:rPr>
                <w:color w:val="010101"/>
              </w:rPr>
            </w:pPr>
            <w:r>
              <w:rPr>
                <w:color w:val="010101"/>
                <w:lang w:val="en-US"/>
              </w:rPr>
              <w:t>panasenko82@list.ru</w:t>
            </w:r>
            <w:r w:rsidRPr="002606DB">
              <w:rPr>
                <w:color w:val="010101"/>
              </w:rPr>
              <w:t> </w:t>
            </w:r>
          </w:p>
        </w:tc>
      </w:tr>
    </w:tbl>
    <w:p w14:paraId="5D0E48C7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</w:p>
    <w:p w14:paraId="080AD961" w14:textId="77777777" w:rsidR="002A41DB" w:rsidRPr="002606DB" w:rsidRDefault="002A41DB" w:rsidP="002A41DB">
      <w:pPr>
        <w:pStyle w:val="a5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2606DB">
        <w:rPr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</w:t>
      </w:r>
      <w:r>
        <w:rPr>
          <w:color w:val="010101"/>
          <w:sz w:val="28"/>
          <w:szCs w:val="28"/>
        </w:rPr>
        <w:t>Краснорогского</w:t>
      </w:r>
      <w:r w:rsidRPr="002606DB">
        <w:rPr>
          <w:color w:val="010101"/>
          <w:sz w:val="28"/>
          <w:szCs w:val="28"/>
        </w:rPr>
        <w:t xml:space="preserve"> сельского поселения на 202</w:t>
      </w:r>
      <w:r>
        <w:rPr>
          <w:color w:val="010101"/>
          <w:sz w:val="28"/>
          <w:szCs w:val="28"/>
        </w:rPr>
        <w:t>5</w:t>
      </w:r>
      <w:r w:rsidRPr="002606DB">
        <w:rPr>
          <w:color w:val="010101"/>
          <w:sz w:val="28"/>
          <w:szCs w:val="28"/>
        </w:rPr>
        <w:t>год.</w:t>
      </w:r>
    </w:p>
    <w:p w14:paraId="234224F9" w14:textId="77777777" w:rsidR="002A41DB" w:rsidRPr="002606DB" w:rsidRDefault="002A41DB" w:rsidP="002A41DB">
      <w:pPr>
        <w:pStyle w:val="a5"/>
        <w:spacing w:before="0" w:beforeAutospacing="0" w:after="0" w:afterAutospacing="0"/>
        <w:jc w:val="right"/>
        <w:rPr>
          <w:bCs/>
          <w:iCs/>
          <w:color w:val="010101"/>
          <w:sz w:val="28"/>
          <w:szCs w:val="28"/>
        </w:rPr>
      </w:pPr>
    </w:p>
    <w:p w14:paraId="63935ACF" w14:textId="1895A328" w:rsidR="002A41DB" w:rsidRDefault="002A41DB" w:rsidP="009D2D8A">
      <w:pPr>
        <w:pStyle w:val="a5"/>
        <w:spacing w:before="0" w:beforeAutospacing="0" w:after="0" w:afterAutospacing="0"/>
        <w:rPr>
          <w:bCs/>
          <w:iCs/>
          <w:color w:val="010101"/>
        </w:rPr>
      </w:pPr>
    </w:p>
    <w:p w14:paraId="3FA0F4FF" w14:textId="77777777" w:rsidR="009D2D8A" w:rsidRDefault="009D2D8A" w:rsidP="009D2D8A">
      <w:pPr>
        <w:pStyle w:val="a5"/>
        <w:spacing w:before="0" w:beforeAutospacing="0" w:after="0" w:afterAutospacing="0"/>
        <w:rPr>
          <w:bCs/>
          <w:iCs/>
          <w:color w:val="010101"/>
        </w:rPr>
      </w:pPr>
    </w:p>
    <w:p w14:paraId="270FB3A8" w14:textId="77777777" w:rsidR="002A41DB" w:rsidRPr="002606DB" w:rsidRDefault="002A41DB" w:rsidP="002A41DB">
      <w:pPr>
        <w:pStyle w:val="a5"/>
        <w:spacing w:before="0" w:beforeAutospacing="0" w:after="0" w:afterAutospacing="0"/>
        <w:jc w:val="right"/>
        <w:rPr>
          <w:bCs/>
          <w:iCs/>
          <w:color w:val="010101"/>
        </w:rPr>
      </w:pPr>
      <w:r w:rsidRPr="002606DB">
        <w:rPr>
          <w:bCs/>
          <w:iCs/>
          <w:color w:val="010101"/>
        </w:rPr>
        <w:lastRenderedPageBreak/>
        <w:t>Приложение </w:t>
      </w:r>
    </w:p>
    <w:p w14:paraId="206C028F" w14:textId="77777777" w:rsidR="002A41DB" w:rsidRPr="002606DB" w:rsidRDefault="002A41DB" w:rsidP="002A41DB">
      <w:pPr>
        <w:pStyle w:val="a5"/>
        <w:spacing w:before="0" w:beforeAutospacing="0" w:after="0" w:afterAutospacing="0"/>
        <w:jc w:val="right"/>
        <w:rPr>
          <w:bCs/>
          <w:iCs/>
          <w:color w:val="010101"/>
          <w:sz w:val="28"/>
          <w:szCs w:val="28"/>
        </w:rPr>
      </w:pPr>
      <w:r w:rsidRPr="002606DB">
        <w:rPr>
          <w:bCs/>
          <w:iCs/>
          <w:color w:val="010101"/>
        </w:rPr>
        <w:t>к Программе профилактики рисков</w:t>
      </w:r>
      <w:r w:rsidRPr="002606DB">
        <w:rPr>
          <w:color w:val="010101"/>
        </w:rPr>
        <w:br/>
      </w:r>
      <w:r w:rsidRPr="002606DB">
        <w:rPr>
          <w:bCs/>
          <w:iCs/>
          <w:color w:val="010101"/>
        </w:rPr>
        <w:t>причинения вреда (ущерба)</w:t>
      </w:r>
      <w:r w:rsidRPr="002606DB">
        <w:rPr>
          <w:color w:val="010101"/>
        </w:rPr>
        <w:br/>
      </w:r>
      <w:r w:rsidRPr="002606DB">
        <w:rPr>
          <w:bCs/>
          <w:iCs/>
          <w:color w:val="010101"/>
        </w:rPr>
        <w:t>охраняемым законом ценностям</w:t>
      </w:r>
      <w:r>
        <w:rPr>
          <w:bCs/>
          <w:iCs/>
          <w:color w:val="010101"/>
        </w:rPr>
        <w:t xml:space="preserve"> </w:t>
      </w:r>
      <w:r w:rsidRPr="002606DB">
        <w:rPr>
          <w:bCs/>
          <w:iCs/>
          <w:color w:val="010101"/>
        </w:rPr>
        <w:t>на 202</w:t>
      </w:r>
      <w:r>
        <w:rPr>
          <w:bCs/>
          <w:iCs/>
          <w:color w:val="010101"/>
        </w:rPr>
        <w:t>5</w:t>
      </w:r>
      <w:r w:rsidRPr="002606DB">
        <w:rPr>
          <w:bCs/>
          <w:iCs/>
          <w:color w:val="010101"/>
        </w:rPr>
        <w:t>год</w:t>
      </w:r>
    </w:p>
    <w:p w14:paraId="6AAAE936" w14:textId="77777777" w:rsidR="002A41DB" w:rsidRDefault="002A41DB" w:rsidP="002A41DB">
      <w:pPr>
        <w:pStyle w:val="a5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39C19E79" w14:textId="77777777" w:rsidR="002A41DB" w:rsidRPr="002606DB" w:rsidRDefault="002A41DB" w:rsidP="002A41DB">
      <w:pPr>
        <w:pStyle w:val="a5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53E96A56" w14:textId="77777777" w:rsidR="002A41DB" w:rsidRPr="002606DB" w:rsidRDefault="002A41DB" w:rsidP="002A41D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2606DB">
        <w:rPr>
          <w:rFonts w:ascii="Times New Roman" w:hAnsi="Times New Roman" w:cs="Times New Roman"/>
          <w:color w:val="010101"/>
          <w:sz w:val="28"/>
          <w:szCs w:val="28"/>
        </w:rPr>
        <w:t xml:space="preserve">План мероприятий по профилактике нарушений жилищного законодательства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Краснорогского</w:t>
      </w:r>
      <w:r w:rsidRPr="002606DB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</w:p>
    <w:p w14:paraId="3CA1520A" w14:textId="77777777" w:rsidR="002A41DB" w:rsidRPr="002606DB" w:rsidRDefault="002A41DB" w:rsidP="002A41D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2606DB">
        <w:rPr>
          <w:rFonts w:ascii="Times New Roman" w:hAnsi="Times New Roman" w:cs="Times New Roman"/>
          <w:color w:val="01010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10101"/>
          <w:sz w:val="28"/>
          <w:szCs w:val="28"/>
        </w:rPr>
        <w:t>5</w:t>
      </w:r>
      <w:r w:rsidRPr="002606DB">
        <w:rPr>
          <w:rFonts w:ascii="Times New Roman" w:hAnsi="Times New Roman" w:cs="Times New Roman"/>
          <w:color w:val="010101"/>
          <w:sz w:val="28"/>
          <w:szCs w:val="28"/>
        </w:rPr>
        <w:t xml:space="preserve"> год </w:t>
      </w:r>
    </w:p>
    <w:p w14:paraId="13D51996" w14:textId="77777777" w:rsidR="002A41DB" w:rsidRPr="002606DB" w:rsidRDefault="002A41DB" w:rsidP="002A41DB">
      <w:pPr>
        <w:pStyle w:val="3"/>
        <w:spacing w:before="0"/>
        <w:jc w:val="center"/>
        <w:rPr>
          <w:rFonts w:ascii="Times New Roman" w:hAnsi="Times New Roman" w:cs="Times New Roman"/>
          <w:color w:val="010101"/>
          <w:sz w:val="25"/>
          <w:szCs w:val="25"/>
        </w:rPr>
      </w:pPr>
    </w:p>
    <w:tbl>
      <w:tblPr>
        <w:tblW w:w="100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414"/>
        <w:gridCol w:w="4181"/>
        <w:gridCol w:w="1899"/>
        <w:gridCol w:w="1220"/>
      </w:tblGrid>
      <w:tr w:rsidR="002A41DB" w:rsidRPr="002606DB" w14:paraId="306A1ADA" w14:textId="77777777" w:rsidTr="000D62FF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1433BB2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№</w:t>
            </w:r>
          </w:p>
          <w:p w14:paraId="3B562250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п/п</w:t>
            </w:r>
          </w:p>
        </w:tc>
        <w:tc>
          <w:tcPr>
            <w:tcW w:w="24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26F1A45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41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B4FC6A6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18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E849244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12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EEC0AE1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b/>
                <w:bCs/>
                <w:color w:val="010101"/>
              </w:rPr>
              <w:t>Срок исполнения</w:t>
            </w:r>
          </w:p>
        </w:tc>
      </w:tr>
      <w:tr w:rsidR="002A41DB" w:rsidRPr="002606DB" w14:paraId="469A6ABD" w14:textId="77777777" w:rsidTr="000D62FF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194F11D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1.</w:t>
            </w:r>
          </w:p>
        </w:tc>
        <w:tc>
          <w:tcPr>
            <w:tcW w:w="24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9F2D028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Информирование</w:t>
            </w:r>
          </w:p>
        </w:tc>
        <w:tc>
          <w:tcPr>
            <w:tcW w:w="41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3287AA6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 xml:space="preserve">  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72F636B3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«Интернет» и в иных формах.</w:t>
            </w:r>
          </w:p>
          <w:p w14:paraId="6A9D6FBB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 xml:space="preserve">  Администрация размещает и поддерживает в актуальном состоянии на своем официальном сайте в сети «Интернет»:</w:t>
            </w:r>
          </w:p>
          <w:p w14:paraId="34D438C5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14:paraId="4C929D41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2) руководства по соблюдению обязательных требований.</w:t>
            </w:r>
          </w:p>
          <w:p w14:paraId="2FA7AF97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4F07F9B0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0002B9DF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5) доклады, содержащие результаты обобщения правоприменительной практики;</w:t>
            </w:r>
          </w:p>
          <w:p w14:paraId="03A146D4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6) доклады о муниципальном контроле;</w:t>
            </w:r>
          </w:p>
          <w:p w14:paraId="5D26E9F0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95" w:right="72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38E98955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Должностные лица Администрации</w:t>
            </w:r>
          </w:p>
          <w:p w14:paraId="724646E3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</w:p>
        </w:tc>
        <w:tc>
          <w:tcPr>
            <w:tcW w:w="12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0D1A5779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В течение года</w:t>
            </w:r>
          </w:p>
        </w:tc>
      </w:tr>
      <w:tr w:rsidR="002A41DB" w:rsidRPr="002606DB" w14:paraId="5FC42758" w14:textId="77777777" w:rsidTr="000D62FF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CFDADD4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2.</w:t>
            </w:r>
          </w:p>
        </w:tc>
        <w:tc>
          <w:tcPr>
            <w:tcW w:w="24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1B025757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Обобщение правоприменительной практики</w:t>
            </w:r>
          </w:p>
        </w:tc>
        <w:tc>
          <w:tcPr>
            <w:tcW w:w="41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3DD565C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70" w:right="72"/>
              <w:jc w:val="both"/>
              <w:rPr>
                <w:color w:val="010101"/>
              </w:rPr>
            </w:pPr>
            <w:r w:rsidRPr="00CD564F">
              <w:rPr>
                <w:color w:val="010101"/>
              </w:rPr>
              <w:t>Доклад о правоприменительной практике при осуществлении муниципальн</w:t>
            </w:r>
            <w:r>
              <w:rPr>
                <w:color w:val="010101"/>
              </w:rPr>
              <w:t xml:space="preserve">ого контроля готовится </w:t>
            </w:r>
            <w:r>
              <w:rPr>
                <w:color w:val="010101"/>
              </w:rPr>
              <w:lastRenderedPageBreak/>
              <w:t xml:space="preserve">ежегодно. </w:t>
            </w:r>
            <w:r w:rsidRPr="00CD564F">
              <w:rPr>
                <w:color w:val="010101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«Интернет».</w:t>
            </w:r>
          </w:p>
        </w:tc>
        <w:tc>
          <w:tcPr>
            <w:tcW w:w="18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1D46D247" w14:textId="77777777" w:rsidR="002A41DB" w:rsidRPr="002606DB" w:rsidRDefault="002A41DB" w:rsidP="000D62FF">
            <w:pPr>
              <w:pStyle w:val="a5"/>
              <w:ind w:left="59" w:right="79" w:firstLine="53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lastRenderedPageBreak/>
              <w:t>Должностные лица Администрации</w:t>
            </w:r>
          </w:p>
        </w:tc>
        <w:tc>
          <w:tcPr>
            <w:tcW w:w="12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0FDB2E1" w14:textId="77777777" w:rsidR="002A41DB" w:rsidRPr="002606DB" w:rsidRDefault="002A41DB" w:rsidP="000D62FF">
            <w:pPr>
              <w:pStyle w:val="a5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1 раз в год</w:t>
            </w:r>
          </w:p>
        </w:tc>
      </w:tr>
      <w:tr w:rsidR="002A41DB" w:rsidRPr="002606DB" w14:paraId="659EF478" w14:textId="77777777" w:rsidTr="000D62FF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0326515C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3.</w:t>
            </w:r>
          </w:p>
        </w:tc>
        <w:tc>
          <w:tcPr>
            <w:tcW w:w="24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00BE998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Консультирование</w:t>
            </w:r>
          </w:p>
        </w:tc>
        <w:tc>
          <w:tcPr>
            <w:tcW w:w="41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140D6EC0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17" w:right="150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625E6FF9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17" w:right="150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Консультирование осуществляется по следующим вопросам:</w:t>
            </w:r>
          </w:p>
          <w:p w14:paraId="5BFA9473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17" w:right="150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71DD652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17" w:right="150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0EB3D9C4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17" w:right="150"/>
              <w:jc w:val="both"/>
              <w:rPr>
                <w:color w:val="010101"/>
              </w:rPr>
            </w:pPr>
            <w:r w:rsidRPr="002606DB">
              <w:rPr>
                <w:color w:val="010101"/>
              </w:rPr>
              <w:t>-компетенция уполномоченного органа;</w:t>
            </w:r>
          </w:p>
          <w:p w14:paraId="24B5DCBE" w14:textId="77777777" w:rsidR="002A41DB" w:rsidRPr="002606DB" w:rsidRDefault="002A41DB" w:rsidP="009D2D8A">
            <w:pPr>
              <w:pStyle w:val="ConsPlusNormal"/>
              <w:ind w:left="60" w:right="156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2606DB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В случае если в течение календарного года поступило два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Администрации в сети «Интернет» письменного разъяснения, подписанного уполномоченным должностным лицом Администрации.</w:t>
            </w:r>
            <w:r w:rsidRPr="0026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6FE222C3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123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Должностные лица Администрации</w:t>
            </w:r>
          </w:p>
        </w:tc>
        <w:tc>
          <w:tcPr>
            <w:tcW w:w="12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15C8674" w14:textId="77777777" w:rsidR="002A41DB" w:rsidRPr="002606DB" w:rsidRDefault="002A41DB" w:rsidP="000D62FF">
            <w:pPr>
              <w:pStyle w:val="a5"/>
              <w:spacing w:before="0" w:beforeAutospacing="0" w:after="0" w:afterAutospacing="0"/>
              <w:ind w:left="43" w:firstLine="142"/>
              <w:jc w:val="center"/>
              <w:rPr>
                <w:color w:val="010101"/>
              </w:rPr>
            </w:pPr>
            <w:r w:rsidRPr="002606DB">
              <w:rPr>
                <w:color w:val="010101"/>
              </w:rPr>
              <w:t>В течение года</w:t>
            </w:r>
          </w:p>
        </w:tc>
      </w:tr>
    </w:tbl>
    <w:p w14:paraId="1E1581C1" w14:textId="77777777" w:rsidR="002A41DB" w:rsidRPr="002606DB" w:rsidRDefault="002A41DB" w:rsidP="002A41DB">
      <w:pPr>
        <w:pStyle w:val="a5"/>
        <w:jc w:val="both"/>
      </w:pPr>
      <w:r w:rsidRPr="002606DB">
        <w:rPr>
          <w:color w:val="010101"/>
        </w:rPr>
        <w:t> </w:t>
      </w:r>
    </w:p>
    <w:p w14:paraId="3A1F7AA4" w14:textId="77777777" w:rsidR="002A41DB" w:rsidRPr="002606DB" w:rsidRDefault="002A41DB" w:rsidP="002A41DB">
      <w:pPr>
        <w:shd w:val="clear" w:color="auto" w:fill="FFFFFF" w:themeFill="background1"/>
        <w:spacing w:after="0" w:line="240" w:lineRule="auto"/>
        <w:ind w:firstLine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B0C1E3" w14:textId="77777777" w:rsidR="002A41DB" w:rsidRPr="002606DB" w:rsidRDefault="002A41DB" w:rsidP="002A41DB">
      <w:pPr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14:paraId="21690B1D" w14:textId="77777777" w:rsidR="002405B6" w:rsidRDefault="002405B6"/>
    <w:sectPr w:rsidR="002405B6" w:rsidSect="004127F4">
      <w:headerReference w:type="default" r:id="rId6"/>
      <w:headerReference w:type="first" r:id="rId7"/>
      <w:pgSz w:w="11906" w:h="16838"/>
      <w:pgMar w:top="426" w:right="566" w:bottom="567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12DC" w14:textId="77777777" w:rsidR="00BC79FA" w:rsidRDefault="00BC79FA">
      <w:pPr>
        <w:spacing w:after="0" w:line="240" w:lineRule="auto"/>
      </w:pPr>
      <w:r>
        <w:separator/>
      </w:r>
    </w:p>
  </w:endnote>
  <w:endnote w:type="continuationSeparator" w:id="0">
    <w:p w14:paraId="3013803D" w14:textId="77777777" w:rsidR="00BC79FA" w:rsidRDefault="00BC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7973" w14:textId="77777777" w:rsidR="00BC79FA" w:rsidRDefault="00BC79FA">
      <w:pPr>
        <w:spacing w:after="0" w:line="240" w:lineRule="auto"/>
      </w:pPr>
      <w:r>
        <w:separator/>
      </w:r>
    </w:p>
  </w:footnote>
  <w:footnote w:type="continuationSeparator" w:id="0">
    <w:p w14:paraId="5CA97E4C" w14:textId="77777777" w:rsidR="00BC79FA" w:rsidRDefault="00BC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946" w14:textId="77777777" w:rsidR="008254BD" w:rsidRDefault="00BC79F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E789" w14:textId="77777777" w:rsidR="00064C40" w:rsidRDefault="00BC79FA" w:rsidP="00064C40">
    <w:pPr>
      <w:pStyle w:val="a3"/>
    </w:pPr>
  </w:p>
  <w:p w14:paraId="774624F8" w14:textId="77777777" w:rsidR="008254BD" w:rsidRDefault="00BC7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8"/>
    <w:rsid w:val="000438D7"/>
    <w:rsid w:val="001C24AE"/>
    <w:rsid w:val="002405B6"/>
    <w:rsid w:val="002A41DB"/>
    <w:rsid w:val="004C320C"/>
    <w:rsid w:val="006E6C0C"/>
    <w:rsid w:val="008B4C99"/>
    <w:rsid w:val="009D2D8A"/>
    <w:rsid w:val="00A03768"/>
    <w:rsid w:val="00BC79FA"/>
    <w:rsid w:val="00D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2356"/>
  <w15:chartTrackingRefBased/>
  <w15:docId w15:val="{629CCA32-D962-44B1-83E1-A1E7AA3C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DB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2A4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A4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A41DB"/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paragraph" w:customStyle="1" w:styleId="ConsPlusNormal">
    <w:name w:val="ConsPlusNormal"/>
    <w:rsid w:val="002A41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rsid w:val="002A4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2A41DB"/>
    <w:rPr>
      <w:rFonts w:ascii="Calibri" w:eastAsia="Calibri" w:hAnsi="Calibri" w:cs="Times New Roman"/>
      <w:sz w:val="22"/>
    </w:rPr>
  </w:style>
  <w:style w:type="paragraph" w:styleId="a5">
    <w:name w:val="Normal (Web)"/>
    <w:basedOn w:val="a"/>
    <w:uiPriority w:val="99"/>
    <w:unhideWhenUsed/>
    <w:rsid w:val="002A4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2187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2024-12-17T14:22:00Z</dcterms:created>
  <dcterms:modified xsi:type="dcterms:W3CDTF">2024-12-24T12:57:00Z</dcterms:modified>
</cp:coreProperties>
</file>